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8B1" w14:textId="6EE27C95" w:rsidR="00514A8C" w:rsidRDefault="005152B6" w:rsidP="00D64D6B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FB32" wp14:editId="3A496E2A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5991225" cy="136207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362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6C5E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5152B6">
                              <w:rPr>
                                <w:rFonts w:ascii="Arial" w:hAnsi="Arial" w:cs="Arial"/>
                                <w:b/>
                                <w:color w:val="FF0000"/>
                                <w:szCs w:val="21"/>
                              </w:rPr>
                              <w:t xml:space="preserve">AVISO IMPORTANTE 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- La memoria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 xml:space="preserve">no podrá exceder de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20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>páginas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(en costes directos).</w:t>
                            </w:r>
                          </w:p>
                          <w:p w14:paraId="59E7FDDE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34031A2F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</w:pP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1"/>
                                <w:lang w:val="en-US"/>
                              </w:rPr>
                              <w:t xml:space="preserve">IMPORTANT 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 xml:space="preserve">– The research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 xml:space="preserve">proposal cannot exceed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Cs w:val="21"/>
                                <w:u w:val="single"/>
                                <w:lang w:val="en-US"/>
                              </w:rPr>
                              <w:t>20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 xml:space="preserve"> pages.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 xml:space="preserve"> Instructions to fill this document are available in the website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>. If the project cost is equal or greater than 100.000 €, this document must be filled in English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AFB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3pt;width:471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" fillcolor="yellow">
                <v:textbox>
                  <w:txbxContent>
                    <w:p w14:paraId="03366C5E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5152B6">
                        <w:rPr>
                          <w:rFonts w:ascii="Arial" w:hAnsi="Arial" w:cs="Arial"/>
                          <w:b/>
                          <w:color w:val="FF0000"/>
                          <w:szCs w:val="21"/>
                        </w:rPr>
                        <w:t xml:space="preserve">AVISO IMPORTANTE 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- La memoria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 xml:space="preserve">no podrá exceder de </w:t>
                      </w:r>
                      <w:r w:rsidRPr="005152B6">
                        <w:rPr>
                          <w:rFonts w:ascii="Arial" w:hAnsi="Arial" w:cs="Arial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20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>páginas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>Es obligatorio rellenarla en inglés si se solicita 100.000 € o más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(en costes directos).</w:t>
                      </w:r>
                    </w:p>
                    <w:p w14:paraId="59E7FDDE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34031A2F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</w:pPr>
                      <w:r w:rsidRPr="005152B6">
                        <w:rPr>
                          <w:rFonts w:ascii="Arial" w:hAnsi="Arial" w:cs="Arial"/>
                          <w:b/>
                          <w:i/>
                          <w:color w:val="FF0000"/>
                          <w:szCs w:val="21"/>
                          <w:lang w:val="en-US"/>
                        </w:rPr>
                        <w:t xml:space="preserve">IMPORTANT 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 xml:space="preserve">– The research 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 xml:space="preserve">proposal cannot exceed 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Cs w:val="21"/>
                          <w:u w:val="single"/>
                          <w:lang w:val="en-US"/>
                        </w:rPr>
                        <w:t>20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 xml:space="preserve"> pages.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 xml:space="preserve"> Instructions to fill this document are available in the website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>. If the project cost is equal or greater than 100.000 €, this document must be filled in English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48CF1" wp14:editId="7E05A9A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3762" w14:textId="77777777" w:rsidR="005152B6" w:rsidRPr="00D746F1" w:rsidRDefault="005152B6" w:rsidP="005152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Convocatoria 2022 -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14:paraId="42BDA329" w14:textId="77777777" w:rsidR="005152B6" w:rsidRPr="00D746F1" w:rsidRDefault="005152B6" w:rsidP="005152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Formato Memoria Científico-Técnica Proyectos Individuales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8CF1" id="_x0000_s1027" type="#_x0000_t202" style="position:absolute;margin-left:0;margin-top:3.85pt;width:47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">
                <v:textbox>
                  <w:txbxContent>
                    <w:p w14:paraId="5EB43762" w14:textId="77777777" w:rsidR="005152B6" w:rsidRPr="00D746F1" w:rsidRDefault="005152B6" w:rsidP="005152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Convocatoria 2022 -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14:paraId="42BDA329" w14:textId="77777777" w:rsidR="005152B6" w:rsidRPr="00D746F1" w:rsidRDefault="005152B6" w:rsidP="005152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Formato Memoria Científico-Técnica Proyectos Individuales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93158C" w14:textId="77777777" w:rsidR="005152B6" w:rsidRPr="00C7024F" w:rsidRDefault="005152B6" w:rsidP="005152B6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73AE5540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2097DB4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2802D6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701982C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337A4F4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8BFFDBC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875C7A7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979078A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332329FA" w14:textId="77777777" w:rsidR="005152B6" w:rsidRDefault="005152B6" w:rsidP="005152B6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670E2493" w14:textId="77777777" w:rsidR="005152B6" w:rsidRPr="0090498A" w:rsidRDefault="005152B6" w:rsidP="005152B6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249E038E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5CFB247E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9B3E1AC" w14:textId="77777777" w:rsidR="005152B6" w:rsidRPr="00C7024F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4E54C89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1BB627CC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362172AF" w14:textId="77777777" w:rsidR="005152B6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3C39788B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03D24597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34C46435" w14:textId="77777777" w:rsidR="005152B6" w:rsidRDefault="005152B6" w:rsidP="005152B6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6D45217D" w14:textId="77777777" w:rsidR="005152B6" w:rsidRPr="0090498A" w:rsidRDefault="005152B6" w:rsidP="005152B6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022A941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1CC3EB5F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3295D4D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04ED18E2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16E05BA3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38284545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7BF645B9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31DDCC5C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4F5AC88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7FE89F57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1A35C6D1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1C18FD4B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05B9F706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A464D50" w14:textId="77777777" w:rsidR="005152B6" w:rsidRPr="00C7024F" w:rsidRDefault="005152B6" w:rsidP="005152B6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0610CF62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DF0837F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1EF16F03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F3C91B2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41AE17B4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ED03D84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lastRenderedPageBreak/>
        <w:t xml:space="preserve">Plan de comunicación científica e internacionalización de los resultados (indicar la previsión de publicaciones en acceso abierto). </w:t>
      </w:r>
    </w:p>
    <w:p w14:paraId="25D4C4BA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6E8BC9E4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03CD241F" w14:textId="77777777" w:rsidR="005152B6" w:rsidRDefault="005152B6" w:rsidP="005152B6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6FEF6923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EA1668A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20E79BAB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704BB94C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24109212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AC080F3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61FBDE6" w14:textId="77777777" w:rsidR="005152B6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AC4EF4D" w14:textId="77777777" w:rsidR="005152B6" w:rsidRPr="0090498A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01D5980" w14:textId="77777777" w:rsidR="005152B6" w:rsidRPr="00C7024F" w:rsidRDefault="005152B6" w:rsidP="005152B6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30FF7F82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54CB6961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1A968F33" w14:textId="77777777" w:rsidR="005152B6" w:rsidRDefault="005152B6" w:rsidP="005152B6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1D004CA7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F897431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73B4741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8295F15" w14:textId="77777777" w:rsidR="005152B6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763173A1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622DE0DF" w14:textId="77777777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 egresados</w:t>
      </w:r>
      <w:r w:rsidRPr="0090498A">
        <w:rPr>
          <w:rFonts w:ascii="Arial" w:hAnsi="Arial" w:cs="Arial"/>
          <w:b/>
        </w:rPr>
        <w:t>.</w:t>
      </w:r>
    </w:p>
    <w:p w14:paraId="1518AEBF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6EF47FCB" w14:textId="77777777" w:rsidR="005152B6" w:rsidRPr="0090498A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34D7879B" w14:textId="77777777" w:rsidR="005152B6" w:rsidRPr="00C7024F" w:rsidRDefault="005152B6" w:rsidP="005152B6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7. CONDICIONES ESPECÍFICAS PARA LA EJECUCIÓN DE DETERMINADOS PROYECTOS </w:t>
      </w:r>
    </w:p>
    <w:p w14:paraId="4B7A1EB3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B9B4147" w14:textId="77777777" w:rsidR="008216CD" w:rsidRPr="00D64D6B" w:rsidRDefault="008216CD" w:rsidP="00D64D6B">
      <w:pPr>
        <w:spacing w:after="0" w:line="240" w:lineRule="auto"/>
        <w:rPr>
          <w:rFonts w:ascii="Arial" w:hAnsi="Arial" w:cs="Arial"/>
        </w:rPr>
      </w:pPr>
    </w:p>
    <w:sectPr w:rsidR="008216CD" w:rsidRPr="00D64D6B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A745" w14:textId="77777777" w:rsidR="00BB3728" w:rsidRDefault="00BB3728" w:rsidP="00B45F1A">
      <w:pPr>
        <w:spacing w:after="0" w:line="240" w:lineRule="auto"/>
      </w:pPr>
      <w:r>
        <w:separator/>
      </w:r>
    </w:p>
  </w:endnote>
  <w:endnote w:type="continuationSeparator" w:id="0">
    <w:p w14:paraId="73DFBE5B" w14:textId="77777777" w:rsidR="00BB3728" w:rsidRDefault="00BB372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35912B6D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28645E9F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AD5E" w14:textId="77777777" w:rsidR="00BB3728" w:rsidRDefault="00BB3728" w:rsidP="00B45F1A">
      <w:pPr>
        <w:spacing w:after="0" w:line="240" w:lineRule="auto"/>
      </w:pPr>
      <w:r>
        <w:separator/>
      </w:r>
    </w:p>
  </w:footnote>
  <w:footnote w:type="continuationSeparator" w:id="0">
    <w:p w14:paraId="1ADE6AE2" w14:textId="77777777" w:rsidR="00BB3728" w:rsidRDefault="00BB372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pt;height:37.05pt">
                <v:imagedata r:id="rId3" o:title=""/>
              </v:shape>
              <o:OLEObject Type="Embed" ProgID="PBrush" ShapeID="_x0000_i1025" DrawAspect="Content" ObjectID="_1730534704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41312">
    <w:abstractNumId w:val="8"/>
  </w:num>
  <w:num w:numId="2" w16cid:durableId="370804017">
    <w:abstractNumId w:val="14"/>
  </w:num>
  <w:num w:numId="3" w16cid:durableId="1150168600">
    <w:abstractNumId w:val="9"/>
  </w:num>
  <w:num w:numId="4" w16cid:durableId="50426348">
    <w:abstractNumId w:val="1"/>
  </w:num>
  <w:num w:numId="5" w16cid:durableId="484049183">
    <w:abstractNumId w:val="3"/>
  </w:num>
  <w:num w:numId="6" w16cid:durableId="895164009">
    <w:abstractNumId w:val="0"/>
  </w:num>
  <w:num w:numId="7" w16cid:durableId="1536234500">
    <w:abstractNumId w:val="16"/>
  </w:num>
  <w:num w:numId="8" w16cid:durableId="1504591813">
    <w:abstractNumId w:val="23"/>
  </w:num>
  <w:num w:numId="9" w16cid:durableId="712539818">
    <w:abstractNumId w:val="19"/>
  </w:num>
  <w:num w:numId="10" w16cid:durableId="1857423237">
    <w:abstractNumId w:val="2"/>
  </w:num>
  <w:num w:numId="11" w16cid:durableId="130363812">
    <w:abstractNumId w:val="5"/>
  </w:num>
  <w:num w:numId="12" w16cid:durableId="272324234">
    <w:abstractNumId w:val="4"/>
  </w:num>
  <w:num w:numId="13" w16cid:durableId="1735228761">
    <w:abstractNumId w:val="12"/>
  </w:num>
  <w:num w:numId="14" w16cid:durableId="407312865">
    <w:abstractNumId w:val="6"/>
  </w:num>
  <w:num w:numId="15" w16cid:durableId="1163933406">
    <w:abstractNumId w:val="13"/>
  </w:num>
  <w:num w:numId="16" w16cid:durableId="1113867366">
    <w:abstractNumId w:val="21"/>
  </w:num>
  <w:num w:numId="17" w16cid:durableId="644743733">
    <w:abstractNumId w:val="10"/>
  </w:num>
  <w:num w:numId="18" w16cid:durableId="191117529">
    <w:abstractNumId w:val="7"/>
  </w:num>
  <w:num w:numId="19" w16cid:durableId="138621966">
    <w:abstractNumId w:val="20"/>
  </w:num>
  <w:num w:numId="20" w16cid:durableId="1190218914">
    <w:abstractNumId w:val="11"/>
  </w:num>
  <w:num w:numId="21" w16cid:durableId="2080514394">
    <w:abstractNumId w:val="22"/>
  </w:num>
  <w:num w:numId="22" w16cid:durableId="662584679">
    <w:abstractNumId w:val="15"/>
  </w:num>
  <w:num w:numId="23" w16cid:durableId="1078939960">
    <w:abstractNumId w:val="17"/>
  </w:num>
  <w:num w:numId="24" w16cid:durableId="11692513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AD1-F54C-4473-8CB6-8245B48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Rosario Lanzas Sánchez</cp:lastModifiedBy>
  <cp:revision>2</cp:revision>
  <cp:lastPrinted>2019-08-14T09:31:00Z</cp:lastPrinted>
  <dcterms:created xsi:type="dcterms:W3CDTF">2022-11-21T10:19:00Z</dcterms:created>
  <dcterms:modified xsi:type="dcterms:W3CDTF">2022-11-21T10:19:00Z</dcterms:modified>
</cp:coreProperties>
</file>